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8"/>
          <w:szCs w:val="28"/>
        </w:rPr>
      </w:pPr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Protocollo condiviso di </w:t>
      </w:r>
      <w:proofErr w:type="gramStart"/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>regolamentazione</w:t>
      </w:r>
      <w:proofErr w:type="gramEnd"/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 delle misure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8"/>
          <w:szCs w:val="28"/>
        </w:rPr>
      </w:pPr>
      <w:proofErr w:type="gramStart"/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>per</w:t>
      </w:r>
      <w:proofErr w:type="gramEnd"/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 il contrasto e il contenimento della diffusione del virus Covid-19 negli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8"/>
          <w:szCs w:val="28"/>
        </w:rPr>
      </w:pPr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>ambienti di lavoro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14 marzo 2020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Oggi, sabato 14 marzo 2020, è stato sottoscritto il “</w:t>
      </w:r>
      <w:r>
        <w:rPr>
          <w:rFonts w:ascii="Garamond-Italic" w:hAnsi="Garamond-Italic" w:cs="Garamond-Italic"/>
          <w:i/>
          <w:iCs/>
          <w:color w:val="000000"/>
          <w:sz w:val="28"/>
          <w:szCs w:val="28"/>
        </w:rPr>
        <w:t xml:space="preserve">Protocollo condiviso di </w:t>
      </w:r>
      <w:proofErr w:type="gramStart"/>
      <w:r>
        <w:rPr>
          <w:rFonts w:ascii="Garamond-Italic" w:hAnsi="Garamond-Italic" w:cs="Garamond-Italic"/>
          <w:i/>
          <w:iCs/>
          <w:color w:val="000000"/>
          <w:sz w:val="28"/>
          <w:szCs w:val="28"/>
        </w:rPr>
        <w:t>regolazione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-Italic" w:hAnsi="Garamond-Italic" w:cs="Garamond-Italic"/>
          <w:i/>
          <w:iCs/>
          <w:color w:val="000000"/>
          <w:sz w:val="28"/>
          <w:szCs w:val="28"/>
        </w:rPr>
        <w:t>delle</w:t>
      </w:r>
      <w:proofErr w:type="gramEnd"/>
      <w:r>
        <w:rPr>
          <w:rFonts w:ascii="Garamond-Italic" w:hAnsi="Garamond-Italic" w:cs="Garamond-Italic"/>
          <w:i/>
          <w:iCs/>
          <w:color w:val="000000"/>
          <w:sz w:val="28"/>
          <w:szCs w:val="28"/>
        </w:rPr>
        <w:t xml:space="preserve"> misure per il contrasto e il contenimento della diffusione del virus Covid-19 negli ambienti di lavoro</w:t>
      </w:r>
      <w:r>
        <w:rPr>
          <w:rFonts w:ascii="Garamond" w:hAnsi="Garamond" w:cs="Garamond"/>
          <w:color w:val="000000"/>
          <w:sz w:val="28"/>
          <w:szCs w:val="28"/>
        </w:rPr>
        <w:t>”.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Il Protocollo è stato sottoscritto su invito del Presidente del Consiglio dei ministri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,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Ministro dell’economia, del Ministro del lavoro e delle politiche sociali, del Ministro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dello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sviluppo economico e del Ministro della salute, che hanno promosso l’incontro tra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parti sociali, in attuazione della misura, contenuta all’articolo 1, comma primo, numero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9), del decreto del Presidente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del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Consiglio dei ministri 11 marzo 2020, che - in relazione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alle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attività professionali e alle attività produttive - raccomanda intese tra organizzazioni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datoriali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sindacali.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Il Governo favorisce, per quanto di sua competenza, la piena attuazione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del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Protocollo.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Premessa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Il documento, tenuto conto di quanto emanato dal Ministero della Salute,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contiene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linee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guida condivise tra le Parti per agevolare le imprese nell’adozione di protocolli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sicurezza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anti-contagio, ovverosia Protocollo di regolamentazione per il contrasto e il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contenimento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della diffusione del virus COVID 19 negli ambienti di lavoro.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La prosecuzione delle attività produttive può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 infatti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avvenire solo in presenza di condizioni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che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assicurino alle persone che lavorano adeguati livelli di protezione.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Pertanto le Parti convengono sin da ora il possibile ricorso agli ammortizzatori sociali,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con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conseguente riduzione o sospensione dell’attività lavorativa, al fine di permettere alle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imprese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 tutti i settori di applicare tali misure e la conseguente messa in sicurezza del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luogo di lavoro.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Unitamente alla possibilità per l’azienda di ricorrere al lavoro agile e gli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ammortizzatori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sociali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soluzioni organizzative straordinarie, le parti intendono favorire il contrasto e il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contenimento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della diffusione del virus.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È obiettivo prioritario coniugare la prosecuzione delle attività produttive con la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garanzia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condizioni di salubrità e sicurezza degli ambienti di lavoro e delle modalità lavorative.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Nell’ambito di tale obiettivo, si può prevedere anche la riduzione o la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sospensione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temporanea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delle attività.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In questa prospettiva potranno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risultare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utili, per la rarefazione delle presenze dentro 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luoghi di lavoro, le misure urgenti che il Governo intende adottare, in particolare in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tema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ammortizzatori sociali per tutto il territorio nazionale.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Ferma la necessità di dover adottare rapidamente un Protocollo di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regolamentazione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per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contrasto e il contenimento della diffusione del virus che preveda procedure e regole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condotta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va favorito il confronto preventivo con le rappresentanze sindacali presenti nei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 xml:space="preserve">luoghi di lavoro, e per le piccole imprese le rappresentanze territoriali come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previsto dagli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accordi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interconfederali, affinché ogni misura adottata possa essere condivisa e resa più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efficace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dal contributo di esperienza delle persone che lavorano, in particolare degli RLS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degli RLST, tenendo conto della specificità di ogni singola realtà produttiva e delle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situazioni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territoriali.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PROTOCOLLO CONDIVISO DI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REGOLAMENTAZIONE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PER IL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CONTENIMENTO DELLA DIFFUSIONE DEL COVID – 19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L’obiettivo del presente protocollo condiviso di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regolamentazione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è fornire indicazioni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operative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finalizzate a incrementare, negli ambienti di lavoro non sanitari, l’efficacia delle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misure precauzionali di contenimento adottate per contrastare l’epidemia di COVID-19.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Il COVID-19 rappresenta un rischio biologico generico, per il quale occorre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adottare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misure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uguali per tutta la popolazione. Il presente protocollo contiene, quindi, misure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che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seguono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la logica della precauzione e seguono e attuano le prescrizioni del legislatore e 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indicazioni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dell’Autorità sanitaria.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Fatti salvi tutti gli obblighi previsti dalle disposizioni emanate per il contenimento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del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COVID-19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premesso che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DPCM dell’11 marzo 2020 prevede l’osservanza fino al 25 marzo 2020 di misure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restrittive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nell’intero territorio nazionale, specifiche per il contenimento del COVID – 19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che per le attività di produzione tali misure raccomandano: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sia attuato il massimo utilizzo da parte delle imprese di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modalità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 lavoro agile per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attività che possono essere svolte al proprio domicilio o in modalità a distanza;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siano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incentivate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le ferie e i congedi retribuiti per i dipendenti nonché gli altri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strumenti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previsti dalla contrattazione collettiva;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siano sospese le attività dei reparti aziendali non indispensabili alla produzione;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assumano protocolli di sicurezza anti-contagio e, laddove non fosse possibile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rispettare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la distanza interpersonale di un metro come principale misura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contenimento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con adozione di strumenti di protezione individuale;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siano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incentivate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le operazioni di sanificazione nei luoghi di lavoro, anche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utilizzando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 tal fine forme di ammortizzatori sociali;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per le sole attività produttive si raccomanda altresì che siano limitati al massimo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gli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spostamenti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all’interno dei siti e contingentato l’accesso agli spazi comuni;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si favoriscono, limitatamente alle attività produttive, intese tra organizzazioni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datoriali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sindacali;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per tutte le attività non sospese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si 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invita al massimo utilizzo delle modalità di lavoro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agile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stabilisce che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imprese adottano il presente protocollo di regolamentazione all’interno dei propri luoghi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lavoro, oltre a quanto previsto dal suddetto decreto, applicano le ulteriori misure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precauzione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 seguito elencate - da integrare con altre equivalenti o più incisive secondo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peculiarità della propria organizzazione, previa consultazione delle rappresentanze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lastRenderedPageBreak/>
        <w:t>sindacali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aziendali - per tutelare la salute delle persone presenti all’interno dell’azienda 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garantire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la salubrità dell’ambiente di lavoro.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1-INFORMAZIONE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L’azienda, attraverso le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modalità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più idonee ed efficaci, informa tutti i lavoratori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chiunque entri in azienda circa le disposizioni delle Autorità, consegnando e/o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affiggendo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all’ingresso e nei luoghi maggiormente visibili dei locali aziendali,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appositi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-Italic" w:hAnsi="Garamond-Italic" w:cs="Garamond-Italic"/>
          <w:i/>
          <w:iCs/>
          <w:color w:val="000000"/>
          <w:sz w:val="28"/>
          <w:szCs w:val="28"/>
        </w:rPr>
        <w:t xml:space="preserve">depliants </w:t>
      </w:r>
      <w:r>
        <w:rPr>
          <w:rFonts w:ascii="Garamond" w:hAnsi="Garamond" w:cs="Garamond"/>
          <w:color w:val="000000"/>
          <w:sz w:val="28"/>
          <w:szCs w:val="28"/>
        </w:rPr>
        <w:t>informativi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In particolare, le informazioni riguardano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CourierNewPSMT" w:hAnsi="CourierNewPSMT" w:cs="CourierNewPSMT"/>
          <w:color w:val="000000"/>
          <w:sz w:val="28"/>
          <w:szCs w:val="28"/>
        </w:rPr>
        <w:t>o</w:t>
      </w:r>
      <w:proofErr w:type="gramEnd"/>
      <w:r>
        <w:rPr>
          <w:rFonts w:ascii="CourierNewPSMT" w:hAnsi="CourierNewPSMT" w:cs="CourierNewPSMT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>l’obbligo di rimanere al proprio domicilio in presenza di febbre (oltre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37.5°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)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o altri sintomi influenzali e di chiamare il proprio medico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famiglia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l’autorità sanitaria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CourierNewPSMT" w:hAnsi="CourierNewPSMT" w:cs="CourierNewPSMT"/>
          <w:color w:val="000000"/>
          <w:sz w:val="28"/>
          <w:szCs w:val="28"/>
        </w:rPr>
        <w:t>o</w:t>
      </w:r>
      <w:proofErr w:type="gramEnd"/>
      <w:r>
        <w:rPr>
          <w:rFonts w:ascii="CourierNewPSMT" w:hAnsi="CourierNewPSMT" w:cs="CourierNewPSMT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>la consapevolezza e l’accettazione del fatto di non poter fare ingresso 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poter permanere in azienda e di doverlo dichiarare tempestivamente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laddove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anche successivamente all’ingresso, sussistano le condizioni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pericolo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(sintomi di influenza, temperatura, provenienza da zone a rischio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contatto con persone positive al virus nei 14 giorni precedenti, etc) in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cui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 provvedimenti dell’Autorità impongono di informare il medico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famiglia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l’Autorità sanitaria e di rimanere al proprio domicilio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CourierNewPSMT" w:hAnsi="CourierNewPSMT" w:cs="CourierNewPSMT"/>
          <w:color w:val="000000"/>
          <w:sz w:val="28"/>
          <w:szCs w:val="28"/>
        </w:rPr>
        <w:t>o</w:t>
      </w:r>
      <w:proofErr w:type="gramEnd"/>
      <w:r>
        <w:rPr>
          <w:rFonts w:ascii="CourierNewPSMT" w:hAnsi="CourierNewPSMT" w:cs="CourierNewPSMT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>l’impegno a rispettare tutte le disposizioni delle Autorità e del datore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lavoro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nel fare accesso in azienda (in particolare, mantenere la distanza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sicurezza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osservare le regole di igiene delle mani e tenere comportamenti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corretti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sul piano dell’igiene)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CourierNewPSMT" w:hAnsi="CourierNewPSMT" w:cs="CourierNewPSMT"/>
          <w:color w:val="000000"/>
          <w:sz w:val="28"/>
          <w:szCs w:val="28"/>
        </w:rPr>
        <w:t>o</w:t>
      </w:r>
      <w:proofErr w:type="gramEnd"/>
      <w:r>
        <w:rPr>
          <w:rFonts w:ascii="CourierNewPSMT" w:hAnsi="CourierNewPSMT" w:cs="CourierNewPSMT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>l’impegno a informare tempestivamente e responsabilmente il datore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lavoro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della presenza di qualsiasi sintomo influenzale durante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l’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espletamento della prestazione lavorativa, avendo cura di rimanere ad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adeguata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distanza dalle persone presenti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2-MODALITA’ DI INGRESSO IN AZIENDA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Il personale, prima dell’accesso al luogo di lavoro potrà essere sottoposto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al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controllo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della temperatura corporea</w:t>
      </w:r>
      <w:r>
        <w:rPr>
          <w:rFonts w:ascii="Garamond" w:hAnsi="Garamond" w:cs="Garamond"/>
          <w:color w:val="000000"/>
          <w:sz w:val="17"/>
          <w:szCs w:val="17"/>
        </w:rPr>
        <w:t>1</w:t>
      </w:r>
      <w:r>
        <w:rPr>
          <w:rFonts w:ascii="Garamond" w:hAnsi="Garamond" w:cs="Garamond"/>
          <w:color w:val="000000"/>
          <w:sz w:val="28"/>
          <w:szCs w:val="28"/>
        </w:rPr>
        <w:t xml:space="preserve">. Se tale temperatura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risulterà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superiore ai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37,5°,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non sarà consentito l’accesso ai luoghi di lavoro. Le persone in tale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condizione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- nel rispetto delle indicazioni riportate in nota - saranno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momentaneamente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isolate e fornite di mascherine non dovranno recarsi al Pronto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Soccorso e/o nelle infermerie di sede, ma dovranno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contattare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nel più breve tempo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possibile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il proprio medico curante e seguire le sue indicazioni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Il datore di lavoro informa preventivamente il personale, e chi intende fare ingresso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in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azienda, della preclusione dell’accesso a chi, negli ultimi 14 giorni, abbia avuto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contatti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con soggetti risultati positivi al COVID-19 o provenga da zone a rischio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7"/>
          <w:szCs w:val="17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secondo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le indicazioni dell’OMS</w:t>
      </w:r>
      <w:r>
        <w:rPr>
          <w:rFonts w:ascii="Garamond" w:hAnsi="Garamond" w:cs="Garamond"/>
          <w:color w:val="000000"/>
          <w:sz w:val="17"/>
          <w:szCs w:val="17"/>
        </w:rPr>
        <w:t>2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Per questi casi si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fa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riferimento al Decreto legge n. 6 del 23/02/2020, art. 1,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lett.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h)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i)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 </w:t>
      </w:r>
      <w:r>
        <w:rPr>
          <w:rFonts w:ascii="Garamond" w:hAnsi="Garamond" w:cs="Garamond"/>
          <w:color w:val="0D0D0D"/>
          <w:sz w:val="20"/>
          <w:szCs w:val="20"/>
        </w:rPr>
        <w:t xml:space="preserve">La rilevazione in tempo reale della temperatura corporea costituisce un trattamento di dati personali e, pertanto,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deve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avvenire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ai sensi della disciplina privacy vigente. A tal fine si suggerisce di: 1) rilevare a temperatura e non registrare il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dato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acquisto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. È possibile identificare l’interessato e registrare il superamento della soglia di temperatura solo qualora sia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necessario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a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documentare le ragioni che hanno impedito l’accesso ai locali aziendali; 2) fornire l’informativa sul trattamento dei dati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personali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. Si ricorda che l’informativa può omettere le informazioni di cui l’interessato è già in possesso e può essere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fornita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lastRenderedPageBreak/>
        <w:t>anche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oralmente. Quanto ai contenuti dell’informativa, con riferimento alla finalità del trattamento potrà essere indicata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la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prevenzione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dal contagio da COVID-19 e con riferimento alla base giuridica può essere indicata l’implementazione dei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protocolli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di sicurezza anti-contagio ai sensi dell’art.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art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. 1, n. 7,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lett.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d) del DPCM 11 marzo 2020 e con riferimento alla durata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dell’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>eventuale conservazione dei dati si può far riferimento al termine dello stato d’emergenza; 3) definire le misure di sicurezza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e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organizzative adeguate a proteggere i dati. In particolare, sotto il profilo organizzativo, occorre individuare i soggetti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preposti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al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trattamento e fornire loro le istruzioni necessarie. A tal fine, si ricorda che i dati possono essere trattati esclusivamente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per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finalità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di prevenzione dal contagio da COVID-19 e non devono essere diffusi o comunicati a terzi al di fuori delle specifiche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previsioni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normative (es. in caso di richiesta da parte dell’Autorità sanitaria per la ricostruzione della filiera degli eventuali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r>
        <w:rPr>
          <w:rFonts w:ascii="Garamond" w:hAnsi="Garamond" w:cs="Garamond"/>
          <w:color w:val="0D0D0D"/>
          <w:sz w:val="20"/>
          <w:szCs w:val="20"/>
        </w:rPr>
        <w:t xml:space="preserve">“contatti stretti di un lavoratore risultato positivo al COVID-19); 4) in caso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 xml:space="preserve">di 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>isolamento momentaneo dovuto al superamento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della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soglia di temperatura, assicurare modalità tali da garantire la riservatezza e la dignità del lavoratore. Tali garanzie devono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essere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assicurate anche nel caso in cui il lavoratore comunichi all’ufficio responsabile del personale di aver avuto, al di fuori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del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contesto aziendale, contatti con soggetti risultati positivi al COVID-19 e nel caso di allontanamento del lavoratore che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durante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l’attività lavorativa sviluppi febbre e sintomi di infezione respiratoria e dei suoi colleghi (v. </w:t>
      </w:r>
      <w:r>
        <w:rPr>
          <w:rFonts w:ascii="Garamond-Italic" w:hAnsi="Garamond-Italic" w:cs="Garamond-Italic"/>
          <w:i/>
          <w:iCs/>
          <w:color w:val="0D0D0D"/>
          <w:sz w:val="20"/>
          <w:szCs w:val="20"/>
        </w:rPr>
        <w:t>infra</w:t>
      </w:r>
      <w:r>
        <w:rPr>
          <w:rFonts w:ascii="Garamond" w:hAnsi="Garamond" w:cs="Garamond"/>
          <w:color w:val="0D0D0D"/>
          <w:sz w:val="20"/>
          <w:szCs w:val="20"/>
        </w:rPr>
        <w:t>).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r>
        <w:rPr>
          <w:rFonts w:ascii="Garamond" w:hAnsi="Garamond" w:cs="Garamond"/>
          <w:color w:val="000000"/>
          <w:sz w:val="14"/>
          <w:szCs w:val="14"/>
        </w:rPr>
        <w:t>2</w:t>
      </w:r>
      <w:r>
        <w:rPr>
          <w:rFonts w:ascii="Garamond" w:hAnsi="Garamond" w:cs="Garamond"/>
          <w:color w:val="0D0D0D"/>
          <w:sz w:val="20"/>
          <w:szCs w:val="20"/>
        </w:rPr>
        <w:t>Qualora si richieda il rilascio di una dichiarazione attestante la non provenienza dalle zone a rischio epidemiologico e l’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assenza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di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contatti, negli ultimi 14 giorni, con soggetti risultati positivi al COVID-19, si ricorda di prestare attenzione alla disciplina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sul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trattamento dei dati personali, poiché l’acquisizione della dichiarazione costituisce un trattamento dati. A tal fine, si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applicano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le indicazioni di cui alla precedente nota n. 1 e, nello specifico, si suggerisce di raccogliere solo i dati necessari,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adeguati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e pertinenti rispetto alla prevenzione del contagio da COVID-19. Ad esempio, se si richiede una dichiarazione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sui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contatti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con persone risultate positive al COVID-19, occorre astenersi dal richiedere informazioni aggiuntive in merito alla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persona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risultata positiva. Oppure, se si richiede una dichiarazione sulla provenienza da zone a rischio epidemiologico, </w:t>
      </w:r>
      <w:proofErr w:type="gramStart"/>
      <w:r>
        <w:rPr>
          <w:rFonts w:ascii="Garamond" w:hAnsi="Garamond" w:cs="Garamond"/>
          <w:color w:val="0D0D0D"/>
          <w:sz w:val="20"/>
          <w:szCs w:val="20"/>
        </w:rPr>
        <w:t>è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D0D0D"/>
          <w:sz w:val="20"/>
          <w:szCs w:val="20"/>
        </w:rPr>
      </w:pPr>
      <w:proofErr w:type="gramStart"/>
      <w:r>
        <w:rPr>
          <w:rFonts w:ascii="Garamond" w:hAnsi="Garamond" w:cs="Garamond"/>
          <w:color w:val="0D0D0D"/>
          <w:sz w:val="20"/>
          <w:szCs w:val="20"/>
        </w:rPr>
        <w:t>necessario</w:t>
      </w:r>
      <w:proofErr w:type="gramEnd"/>
      <w:r>
        <w:rPr>
          <w:rFonts w:ascii="Garamond" w:hAnsi="Garamond" w:cs="Garamond"/>
          <w:color w:val="0D0D0D"/>
          <w:sz w:val="20"/>
          <w:szCs w:val="20"/>
        </w:rPr>
        <w:t xml:space="preserve"> astenersi dal richiedere informazioni aggiuntive in merito alle specificità dei luoghi.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3-MODALITA’ DI ACCESSO DEI FORNITORI ESTERNI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Per l’accesso di fornitori esterni individuare procedure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di 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ingresso, transito e uscita,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mediante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modalità, percorsi e tempistiche predefinite, al fine di ridurre le occasioni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contatto con il personale in forza nei reparti/uffici coinvolti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Se possibile, gli autisti dei mezzi di trasporto devono rimanere a bordo dei propri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mezzi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: non è consentito l’accesso agli uffici per nessun motivo. Per le necessarie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attività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 approntamento delle attività di carico e scarico, il trasportatore dovrà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attenersi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alla rigorosa distanza di un metro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Per fornitori/trasportatori e/o altro personale esterno individuare/installare servizi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igienici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dedicati, prevedere il divieto di utilizzo di quelli del personale dipendente 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garantire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una adeguata pulizia giornaliera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Va ridotto, per quanto possibile, l’accesso ai visitatori; qualora fosse necessario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l’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ingresso di visitatori esterni (impresa di pulizie, manutenzione…), gli stessi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dovranno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sottostare a tutte le regole aziendali, ivi comprese quelle per l’accesso ai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locali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aziendali di cui al precedente paragrafo 2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Ove presente un servizio di trasporto organizzato dall’azienda va garantita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rispettata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la sicurezza dei lavoratori lungo ogni spostamento.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le norme del presente Protocollo si estendono alle aziende in appalto che possono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organizzare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sedi e cantieri permanenti e provvisori all’interno dei siti e delle aree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produttive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4-PULIZIA E SANIFICAZIONE IN AZIENDA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l’azienda assicura la pulizia giornaliera e la sanificazione periodica dei locali,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degli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ambienti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delle postazioni di lavoro e delle aree comuni e di svago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nel caso di presenza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 una persona con COVID-19 all’interno dei locali aziendali,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lastRenderedPageBreak/>
        <w:t>si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procede alla pulizia e sanificazione dei suddetti secondo le disposizioni della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circolare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n. 5443 del 22 febbraio 2020 del Ministero della Salute nonché alla loro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ventilazione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occorre garantire la pulizia a fine turno e la sanificazione periodica di tastiere,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schermi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touch, mouse con adeguati detergenti, sia negli uffici, sia nei reparti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produttivi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l’azienda in ottemperanza alle indicazioni del Ministero della Salute secondo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le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modalità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ritenute più opportune, può organizzare interventi particolari/periodici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pulizia ricorrendo agli ammortizzatori sociali (anche in deroga)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5-PRECAUZIONI IGIENICHE PERSONALI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è obbligatorio che le persone presenti in azienda adottino tutte le precauzioni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igieniche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in particolare per le mani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l’azienda mette a disposizione idonei mezzi detergenti per le mani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è raccomandata la frequente pulizia delle mani con acqua e sapone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6-DISPOSITIVI DI PROTEZIONE INDIVIDUALE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l’adozione delle misure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di 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igiene e dei dispositivi di protezione individuale indicati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nel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presente Protocollo di Regolamentazione è fondamentale e, vista l’attuale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situazione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 emergenza, è evidentemente legata alla disponibilità in commercio. Per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questi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motivi: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a.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le mascherine dovranno essere utilizzate in conformità a quanto previsto dalle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indicazioni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dell’Organizzazione mondiale della sanità.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b.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data la situazione di emergenza, in caso di difficoltà di approvvigionamento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alla sola finalità di evitare la diffusione del virus, potranno essere utilizzate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mascherine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la cui tipologia corrisponda alle indicazioni dall’autorità sanitaria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c.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è favorita la preparazione da parte dell’azienda del liquido detergente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secondo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le indicazioni dell’OMS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(https://www.who.int/gpsc/5may/Guide_to_Local_Production.pdf)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qualora il lavoro imponga di lavorare a distanza interpersonale minore di un metro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non siano possibili altre soluzioni organizzative è comunque necessario l’uso delle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mascherine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e altri dispositivi di protezione (guanti, occhiali, tute, cuffie, camici,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ecc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…) conformi alle disposizioni delle autorità scientifiche e sanitarie.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7. GESTIONE SPAZI COMUNI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(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MENSA, SPOGLIATOI, AREE FUMATORI,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DISTRIBUTORI DI BEVANDE E/O SNACK…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)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l’accesso agli spazi comuni, comprese le mense aziendali, le aree fumatori 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gli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spogliatoi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è contingentato, con la previsione di una ventilazione continua dei locali,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un tempo ridotto di sosta all’interno di tali spazi e con il mantenimento della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distanza di sicurezza di 1 metro tra le persone che li occupano.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occorre provvedere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alla 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organizzazione degli spazi e alla sanificazione degli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spogliatoi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per lasciare nella disponibilità dei lavoratori luoghi per il deposito degli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indumenti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da lavoro e garantire loro idonee condizioni igieniche sanitarie.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occorre garantire la sanificazione periodica e la pulizia giornaliera, con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appositi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detergenti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dei locali mensa, delle tastiere dei distributori di bevande e snack.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8-ORGANIZZAZIONE AZIENDALE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(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TURNAZIONE, TRASFERTE E SMART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WORK, RIMODULAZIONE DEI LIVELLI PRODUTTIVI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)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lastRenderedPageBreak/>
        <w:t>In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riferimento al DPCM 11 marzo 2020, punto 7, limitatamente al periodo della emergenza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dovuta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al COVID-19, le imprese potranno, avendo a riferimento quanto previsto dai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CCNL e favorendo così le intese con le rappresentanze sindacali aziendali: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disporre la chiusura di tutti i reparti diversi dalla produzione o, comunque, di quelli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quali è possibile il funzionamento mediante il ricorso allo smart work, 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comunque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 distanza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Si può procedere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ad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una rimoludazione dei livelli produttivi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assicurare un piano di turnazione dei dipendenti dedicati alla produzione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con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l’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obiettivo di diminuire al massimo i contatti e di creare gruppi autonomi, distinti 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riconoscibili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utilizzare lo smart working per tutte quelle attività che possono essere svolte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presso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domicilio o a distanza nel caso vengano utilizzati ammortizzatori sociali, anche in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deroga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valutare sempre la possibilità di assicurare che gli stessi riguardino l’intera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compagine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aziendale, se del caso anche con opportune rotazioni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a.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utilizzare in via prioritaria gli ammortizzatori sociali disponibili nel rispetto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degli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istituti contrattuali (par, rol, banca ore) generalmente finalizzati 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consentire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l’astensione dal lavoro senza perdita della retribuzione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nel caso l’utilizzo degli istituti di cui al punto c) non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risulti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sufficiente, si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utilizzeranno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 periodi di ferie arretrati e non ancora fruiti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sono sospese e annullate tutte le trasferte/viaggi di lavoro nazionali e internazionali,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anche se già concordate o organizzate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9- GESTIONE ENTRATA E USCITA DEI DIPENDENTI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Si favoriscono orari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di 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ingresso/uscita scaglionati in modo da evitare il più possibile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contatti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nelle zone comuni (ingressi, spogliatoi, sala mensa)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dove è possibile, occorre dedicare una porta di entrata e una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porta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 uscita da questi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locali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garantire la presenza di detergenti segnalati da apposite indicazioni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10-SPOSTAMENTI INTERNI, RIUNIONI, EVENTI INTERNI E FORMAZIONE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Gli spostamenti all’interno del sito aziendale devono essere limitati al minimo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indispensabile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nel rispetto delle indicazioni aziendali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non sono consentite le riunioni in presenza. Laddove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le stesse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fossero connotate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dal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carattere della necessità e urgenza, nell’impossibilità di collegamento a distanza,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dovrà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essere ridotta al minimo la partecipazione necessaria e, comunque, dovranno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essere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garantiti il distanziamento interpersonale e un’adeguata pulizia/areazione dei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locali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sono sospesi e annullati tutti gli eventi interni e ogni attività di formazione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in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modalità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in aula, anche obbligatoria, anche se già organizzati; è comunque possibile,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qualora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l’organizzazione aziendale lo permetta, effettuare la formazione a distanza,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anche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per i lavoratori in smart work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Il mancato completamento dell’aggiornamento della formazione professionale e/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o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abilitante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entro i termini previsti per tutti i ruoli/funzioni aziendali in materia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salute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sicurezza nei luoghi di lavoro, dovuto all’emergenza in corso e quindi per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causa di forza maggiore, non comporta l’impossibilità a continuare lo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svolgimento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dello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specifico ruolo/funzione (a titolo esemplificativo: l’addetto all’emergenza, sia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lastRenderedPageBreak/>
        <w:t>antincendio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sia primo soccorso, può continuare ad intervenire in caso di necessità;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carrellista può continuare ad operare come carrellista)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11-GESTIONE DI UNA PERSONA SINTOMATICA IN AZIENDA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nel caso in cui una persona presente in azienda sviluppi febbre e sintomi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di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infezione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respiratoria quali la tosse, lo deve dichiarare immediatamente all’ufficio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personale, si dovrà procedere al suo isolamento in base alle disposizioni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dell’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autorità sanitaria e a quello degli altri presenti dai locali, l’azienda procede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immediatamente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ad avvertire le autorità sanitarie competenti e i numeri di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emergenza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per il COVID-19 forniti dalla Regione o dal Ministero della Salute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l’azienda collabora con le Autorità sanitarie per la definizione degli eventuali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“contatti stretti” di una persona presente in azienda che sia stata riscontrata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positiva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al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tampone COVID-19. Ciò al fine di permettere alle autorità di applicare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le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necessarie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opportune misure di quarantena. Nel periodo dell’indagine, l’azienda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potrà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chiedere agli eventuali possibili contatti stretti di lasciare cautelativamente lo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stabilimento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>, secondo le indicazioni dell’Autorità sanitaria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12-SORVEGLIANZA SANITARIA/MEDICO COMPETENTE/RLS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La sorveglianza sanitaria deve proseguire rispettando le misure igieniche contenute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nelle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indicazioni del Ministero della Salute (cd. decalogo)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vanno privilegiate, in questo periodo, le visite preventive, le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visite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 richiesta e le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visite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da rientro da malattia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>la sorveglianza sanitaria periodica non va interrotta, perché rappresenta una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ulteriore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misura di prevenzione di carattere generale: sia perché può intercettare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possibili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casi e sintomi sospetti del contagio, sia per l’informazione e la formazione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che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il medico competente può fornire ai lavoratori per evitare la diffusione del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contagio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nell’integrare e proporre tutte le misure di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regolamentazione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legate al COVID-19 il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medico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competente collabora con il datore di lavoro e le RLS/RLST.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Il medico competente segnala all’azienda situazioni di particolare fragilità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patologie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attuali o pregresse dei dipendenti e l’azienda provvede alla loro tutela nel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rispetto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della privacy il medico competente applicherà le indicazioni delle Autorità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Sanitarie</w:t>
      </w:r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13-AGGIORNAMENTO DEL PROTOCOLLO DI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REGOLAMENTAZIONE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Garamond" w:hAnsi="Garamond" w:cs="Garamond"/>
          <w:color w:val="000000"/>
          <w:sz w:val="28"/>
          <w:szCs w:val="28"/>
        </w:rPr>
        <w:t xml:space="preserve">È costituito in azienda un Comitato per l’applicazione e la verifica delle regole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del</w:t>
      </w:r>
      <w:proofErr w:type="gramEnd"/>
    </w:p>
    <w:p w:rsidR="00543661" w:rsidRDefault="00543661" w:rsidP="005436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hAnsi="Garamond" w:cs="Garamond"/>
          <w:color w:val="000000"/>
          <w:sz w:val="28"/>
          <w:szCs w:val="28"/>
        </w:rPr>
        <w:t>protocollo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di regolamentazione con la partecipazione delle rappresentanze sindacali</w:t>
      </w:r>
    </w:p>
    <w:p w:rsidR="0090146E" w:rsidRDefault="00543661" w:rsidP="00543661">
      <w:proofErr w:type="gramStart"/>
      <w:r>
        <w:rPr>
          <w:rFonts w:ascii="Garamond" w:hAnsi="Garamond" w:cs="Garamond"/>
          <w:color w:val="000000"/>
          <w:sz w:val="28"/>
          <w:szCs w:val="28"/>
        </w:rPr>
        <w:t>aziendali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e del RLS.</w:t>
      </w:r>
      <w:bookmarkStart w:id="0" w:name="_GoBack"/>
      <w:bookmarkEnd w:id="0"/>
    </w:p>
    <w:sectPr w:rsidR="00901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61"/>
    <w:rsid w:val="00543661"/>
    <w:rsid w:val="009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1</cp:revision>
  <dcterms:created xsi:type="dcterms:W3CDTF">2020-04-23T20:17:00Z</dcterms:created>
  <dcterms:modified xsi:type="dcterms:W3CDTF">2020-04-23T20:18:00Z</dcterms:modified>
</cp:coreProperties>
</file>